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F5" w:rsidRDefault="00475DF5" w:rsidP="00475DF5">
      <w:pPr>
        <w:jc w:val="both"/>
        <w:rPr>
          <w:b/>
          <w:sz w:val="28"/>
          <w:szCs w:val="28"/>
        </w:rPr>
      </w:pPr>
      <w:r w:rsidRPr="00524EC4">
        <w:rPr>
          <w:b/>
          <w:sz w:val="28"/>
          <w:szCs w:val="28"/>
        </w:rPr>
        <w:t xml:space="preserve">La perspectiva de </w:t>
      </w:r>
      <w:r>
        <w:rPr>
          <w:b/>
          <w:sz w:val="28"/>
          <w:szCs w:val="28"/>
        </w:rPr>
        <w:t>género en la Educación para el D</w:t>
      </w:r>
      <w:r w:rsidRPr="00524EC4">
        <w:rPr>
          <w:b/>
          <w:sz w:val="28"/>
          <w:szCs w:val="28"/>
        </w:rPr>
        <w:t>esarrollo</w:t>
      </w:r>
      <w:r>
        <w:rPr>
          <w:b/>
          <w:sz w:val="28"/>
          <w:szCs w:val="28"/>
        </w:rPr>
        <w:t>: la mujer en África</w:t>
      </w:r>
    </w:p>
    <w:p w:rsidR="00475DF5" w:rsidRDefault="00475DF5" w:rsidP="00475D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 básica de refer</w:t>
      </w:r>
      <w:bookmarkStart w:id="0" w:name="_GoBack"/>
      <w:bookmarkEnd w:id="0"/>
      <w:r>
        <w:rPr>
          <w:b/>
          <w:sz w:val="24"/>
          <w:szCs w:val="24"/>
        </w:rPr>
        <w:t>encia</w:t>
      </w:r>
    </w:p>
    <w:p w:rsidR="00475DF5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rStyle w:val="apple-converted-space"/>
          <w:b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100ADF">
        <w:rPr>
          <w:color w:val="000000"/>
          <w:sz w:val="24"/>
          <w:szCs w:val="24"/>
          <w:shd w:val="clear" w:color="auto" w:fill="FFFFFF"/>
        </w:rPr>
        <w:t>Anfred</w:t>
      </w:r>
      <w:proofErr w:type="spellEnd"/>
      <w:r w:rsidRPr="00100ADF">
        <w:rPr>
          <w:color w:val="000000"/>
          <w:sz w:val="24"/>
          <w:szCs w:val="24"/>
          <w:shd w:val="clear" w:color="auto" w:fill="FFFFFF"/>
        </w:rPr>
        <w:t xml:space="preserve">, S. et al. 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(2004). </w:t>
      </w:r>
      <w:r w:rsidRPr="00761B20">
        <w:rPr>
          <w:i/>
          <w:color w:val="000000"/>
          <w:sz w:val="24"/>
          <w:szCs w:val="24"/>
          <w:shd w:val="clear" w:color="auto" w:fill="FFFFFF"/>
          <w:lang w:val="en-US"/>
        </w:rPr>
        <w:t>African gender scholarship: concepts, methodologies, and paradigms</w:t>
      </w:r>
      <w:r>
        <w:rPr>
          <w:color w:val="000000"/>
          <w:sz w:val="24"/>
          <w:szCs w:val="24"/>
          <w:shd w:val="clear" w:color="auto" w:fill="FFFFFF"/>
          <w:lang w:val="en-US"/>
        </w:rPr>
        <w:t>. Oxford: Council for the Development of Social Science Research.</w:t>
      </w:r>
      <w:r w:rsidRPr="001431C9">
        <w:rPr>
          <w:rStyle w:val="apple-converted-space"/>
          <w:b/>
          <w:i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475DF5" w:rsidRPr="005A5630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proofErr w:type="spellStart"/>
      <w:r w:rsidRPr="0099717C">
        <w:rPr>
          <w:sz w:val="24"/>
          <w:szCs w:val="24"/>
          <w:lang w:val="en-US"/>
        </w:rPr>
        <w:t>Arenal</w:t>
      </w:r>
      <w:proofErr w:type="spellEnd"/>
      <w:r w:rsidRPr="0099717C">
        <w:rPr>
          <w:sz w:val="24"/>
          <w:szCs w:val="24"/>
          <w:lang w:val="en-US"/>
        </w:rPr>
        <w:t xml:space="preserve">, C. (1884). </w:t>
      </w:r>
      <w:r w:rsidRPr="00100ADF">
        <w:rPr>
          <w:i/>
          <w:sz w:val="24"/>
          <w:szCs w:val="24"/>
          <w:lang w:val="en-US"/>
        </w:rPr>
        <w:t xml:space="preserve">La </w:t>
      </w:r>
      <w:proofErr w:type="spellStart"/>
      <w:r w:rsidRPr="00100ADF">
        <w:rPr>
          <w:i/>
          <w:sz w:val="24"/>
          <w:szCs w:val="24"/>
          <w:lang w:val="en-US"/>
        </w:rPr>
        <w:t>mujer</w:t>
      </w:r>
      <w:proofErr w:type="spellEnd"/>
      <w:r w:rsidRPr="00100ADF">
        <w:rPr>
          <w:i/>
          <w:sz w:val="24"/>
          <w:szCs w:val="24"/>
          <w:lang w:val="en-US"/>
        </w:rPr>
        <w:t xml:space="preserve"> del </w:t>
      </w:r>
      <w:proofErr w:type="spellStart"/>
      <w:r w:rsidRPr="00100ADF">
        <w:rPr>
          <w:i/>
          <w:sz w:val="24"/>
          <w:szCs w:val="24"/>
          <w:lang w:val="en-US"/>
        </w:rPr>
        <w:t>porvenir</w:t>
      </w:r>
      <w:proofErr w:type="spellEnd"/>
      <w:r w:rsidRPr="00100ADF">
        <w:rPr>
          <w:i/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Madrid: Ricardo Fe.</w:t>
      </w:r>
    </w:p>
    <w:p w:rsidR="00475DF5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66019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Bermejillo Ibáñez, A. (2010). </w:t>
      </w:r>
      <w:r w:rsidRPr="008A6162">
        <w:rPr>
          <w:rStyle w:val="apple-converted-space"/>
          <w:i/>
          <w:color w:val="000000"/>
          <w:sz w:val="24"/>
          <w:szCs w:val="24"/>
          <w:shd w:val="clear" w:color="auto" w:fill="FFFFFF"/>
        </w:rPr>
        <w:t>Nacidas el 8 de marzo: el futuro de África tiene rostro de mujer.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Barcelona: Plataforma.</w:t>
      </w:r>
    </w:p>
    <w:p w:rsidR="00475DF5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Bonete Fernández, B. y García Comas, C. (2010). </w:t>
      </w:r>
      <w:r w:rsidRPr="0066019F">
        <w:rPr>
          <w:rStyle w:val="apple-converted-space"/>
          <w:i/>
          <w:color w:val="000000"/>
          <w:sz w:val="24"/>
          <w:szCs w:val="24"/>
          <w:shd w:val="clear" w:color="auto" w:fill="FFFFFF"/>
        </w:rPr>
        <w:t>Encuentro de mujeres jóvenes África-España: empoderamiento y nuevos retos: documento de conclusiones.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Madrid: Fundación Mujeres.</w:t>
      </w:r>
    </w:p>
    <w:p w:rsidR="00475DF5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proofErr w:type="spellStart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>Brelet</w:t>
      </w:r>
      <w:proofErr w:type="spellEnd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C. (2000). </w:t>
      </w:r>
      <w:r w:rsidRPr="008A6162">
        <w:rPr>
          <w:rStyle w:val="apple-converted-space"/>
          <w:i/>
          <w:color w:val="000000"/>
          <w:sz w:val="24"/>
          <w:szCs w:val="24"/>
          <w:shd w:val="clear" w:color="auto" w:fill="FFFFFF"/>
        </w:rPr>
        <w:t xml:space="preserve">Les </w:t>
      </w:r>
      <w:proofErr w:type="spellStart"/>
      <w:r w:rsidRPr="008A6162">
        <w:rPr>
          <w:rStyle w:val="apple-converted-space"/>
          <w:i/>
          <w:color w:val="000000"/>
          <w:sz w:val="24"/>
          <w:szCs w:val="24"/>
          <w:shd w:val="clear" w:color="auto" w:fill="FFFFFF"/>
        </w:rPr>
        <w:t>femmes</w:t>
      </w:r>
      <w:proofErr w:type="spellEnd"/>
      <w:r w:rsidRPr="008A6162">
        <w:rPr>
          <w:rStyle w:val="apple-converted-space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6162">
        <w:rPr>
          <w:rStyle w:val="apple-converted-space"/>
          <w:i/>
          <w:color w:val="000000"/>
          <w:sz w:val="24"/>
          <w:szCs w:val="24"/>
          <w:shd w:val="clear" w:color="auto" w:fill="FFFFFF"/>
        </w:rPr>
        <w:t>l’education</w:t>
      </w:r>
      <w:proofErr w:type="spellEnd"/>
      <w:r w:rsidRPr="008A6162">
        <w:rPr>
          <w:rStyle w:val="apple-converted-space"/>
          <w:i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8A6162">
        <w:rPr>
          <w:rStyle w:val="apple-converted-space"/>
          <w:i/>
          <w:color w:val="000000"/>
          <w:sz w:val="24"/>
          <w:szCs w:val="24"/>
          <w:shd w:val="clear" w:color="auto" w:fill="FFFFFF"/>
        </w:rPr>
        <w:t>l’eau</w:t>
      </w:r>
      <w:proofErr w:type="spellEnd"/>
      <w:r w:rsidRPr="008A6162">
        <w:rPr>
          <w:rStyle w:val="apple-converted-space"/>
          <w:i/>
          <w:color w:val="000000"/>
          <w:sz w:val="24"/>
          <w:szCs w:val="24"/>
          <w:shd w:val="clear" w:color="auto" w:fill="FFFFFF"/>
        </w:rPr>
        <w:t xml:space="preserve"> en </w:t>
      </w:r>
      <w:proofErr w:type="spellStart"/>
      <w:r w:rsidRPr="008A6162">
        <w:rPr>
          <w:rStyle w:val="apple-converted-space"/>
          <w:i/>
          <w:color w:val="000000"/>
          <w:sz w:val="24"/>
          <w:szCs w:val="24"/>
          <w:shd w:val="clear" w:color="auto" w:fill="FFFFFF"/>
        </w:rPr>
        <w:t>Afrique</w:t>
      </w:r>
      <w:proofErr w:type="spellEnd"/>
      <w:r>
        <w:rPr>
          <w:rStyle w:val="apple-converted-space"/>
          <w:color w:val="000000"/>
          <w:sz w:val="24"/>
          <w:szCs w:val="24"/>
          <w:shd w:val="clear" w:color="auto" w:fill="FFFFFF"/>
        </w:rPr>
        <w:t>. Paris: UNESCO.</w:t>
      </w:r>
    </w:p>
    <w:p w:rsidR="00475DF5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rStyle w:val="Textoennegrita"/>
          <w:b w:val="0"/>
          <w:color w:val="000000"/>
          <w:sz w:val="24"/>
          <w:szCs w:val="24"/>
        </w:rPr>
      </w:pPr>
      <w:proofErr w:type="spellStart"/>
      <w:r w:rsidRPr="00186F92">
        <w:rPr>
          <w:sz w:val="24"/>
          <w:szCs w:val="24"/>
        </w:rPr>
        <w:t>Tiagha</w:t>
      </w:r>
      <w:proofErr w:type="spellEnd"/>
      <w:r w:rsidRPr="00186F92">
        <w:rPr>
          <w:sz w:val="24"/>
          <w:szCs w:val="24"/>
        </w:rPr>
        <w:t xml:space="preserve">, H. N. (2003). </w:t>
      </w:r>
      <w:r w:rsidRPr="00186F92">
        <w:rPr>
          <w:rStyle w:val="Textoennegrita"/>
          <w:b w:val="0"/>
          <w:i/>
          <w:color w:val="000000"/>
          <w:sz w:val="24"/>
          <w:szCs w:val="24"/>
        </w:rPr>
        <w:t xml:space="preserve">La perspectiva de </w:t>
      </w:r>
      <w:proofErr w:type="spellStart"/>
      <w:r w:rsidRPr="00186F92">
        <w:rPr>
          <w:rStyle w:val="Textoennegrita"/>
          <w:b w:val="0"/>
          <w:i/>
          <w:color w:val="000000"/>
          <w:sz w:val="24"/>
          <w:szCs w:val="24"/>
        </w:rPr>
        <w:t>gènere</w:t>
      </w:r>
      <w:proofErr w:type="spellEnd"/>
      <w:r w:rsidRPr="00186F92">
        <w:rPr>
          <w:rStyle w:val="Textoennegrita"/>
          <w:b w:val="0"/>
          <w:i/>
          <w:color w:val="000000"/>
          <w:sz w:val="24"/>
          <w:szCs w:val="24"/>
        </w:rPr>
        <w:t xml:space="preserve"> a </w:t>
      </w:r>
      <w:proofErr w:type="spellStart"/>
      <w:r w:rsidRPr="00186F92">
        <w:rPr>
          <w:rStyle w:val="Textoennegrita"/>
          <w:b w:val="0"/>
          <w:i/>
          <w:color w:val="000000"/>
          <w:sz w:val="24"/>
          <w:szCs w:val="24"/>
        </w:rPr>
        <w:t>Àfrica</w:t>
      </w:r>
      <w:proofErr w:type="spellEnd"/>
      <w:r w:rsidRPr="00186F92">
        <w:rPr>
          <w:rStyle w:val="Textoennegrita"/>
          <w:b w:val="0"/>
          <w:i/>
          <w:color w:val="000000"/>
          <w:sz w:val="24"/>
          <w:szCs w:val="24"/>
        </w:rPr>
        <w:t xml:space="preserve">. </w:t>
      </w:r>
      <w:proofErr w:type="spellStart"/>
      <w:r w:rsidRPr="00186F92">
        <w:rPr>
          <w:rStyle w:val="Textoennegrita"/>
          <w:b w:val="0"/>
          <w:color w:val="000000"/>
          <w:sz w:val="24"/>
          <w:szCs w:val="24"/>
        </w:rPr>
        <w:t>Direcció</w:t>
      </w:r>
      <w:proofErr w:type="spellEnd"/>
      <w:r w:rsidRPr="00186F92">
        <w:rPr>
          <w:rStyle w:val="Textoennegrita"/>
          <w:b w:val="0"/>
          <w:color w:val="000000"/>
          <w:sz w:val="24"/>
          <w:szCs w:val="24"/>
        </w:rPr>
        <w:t xml:space="preserve"> General de </w:t>
      </w:r>
      <w:proofErr w:type="spellStart"/>
      <w:r w:rsidRPr="00186F92">
        <w:rPr>
          <w:rStyle w:val="Textoennegrita"/>
          <w:b w:val="0"/>
          <w:color w:val="000000"/>
          <w:sz w:val="24"/>
          <w:szCs w:val="24"/>
        </w:rPr>
        <w:t>Cooperacio</w:t>
      </w:r>
      <w:proofErr w:type="spellEnd"/>
      <w:r>
        <w:rPr>
          <w:rStyle w:val="Textoennegrita"/>
          <w:b w:val="0"/>
          <w:color w:val="000000"/>
          <w:sz w:val="24"/>
          <w:szCs w:val="24"/>
        </w:rPr>
        <w:t>. Palma de Mallorca.</w:t>
      </w:r>
    </w:p>
    <w:p w:rsidR="00475DF5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rStyle w:val="Textoennegrita"/>
          <w:b w:val="0"/>
          <w:color w:val="000000"/>
          <w:sz w:val="24"/>
          <w:szCs w:val="24"/>
        </w:rPr>
      </w:pPr>
      <w:r>
        <w:rPr>
          <w:rStyle w:val="Textoennegrita"/>
          <w:b w:val="0"/>
          <w:color w:val="000000"/>
          <w:sz w:val="24"/>
          <w:szCs w:val="24"/>
        </w:rPr>
        <w:t xml:space="preserve">Eckermann, E. (2011). </w:t>
      </w:r>
      <w:r>
        <w:rPr>
          <w:rStyle w:val="Textoennegrita"/>
          <w:b w:val="0"/>
          <w:i/>
          <w:color w:val="000000"/>
          <w:sz w:val="24"/>
          <w:szCs w:val="24"/>
        </w:rPr>
        <w:t xml:space="preserve">Pobreza, género y medio ambiente en África. </w:t>
      </w:r>
      <w:r>
        <w:rPr>
          <w:rStyle w:val="Textoennegrita"/>
          <w:b w:val="0"/>
          <w:color w:val="000000"/>
          <w:sz w:val="24"/>
          <w:szCs w:val="24"/>
        </w:rPr>
        <w:t>Madrid: Fundación IPADE</w:t>
      </w:r>
    </w:p>
    <w:p w:rsidR="00475DF5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rStyle w:val="Textoennegrita"/>
          <w:b w:val="0"/>
          <w:color w:val="000000"/>
          <w:sz w:val="24"/>
          <w:szCs w:val="24"/>
        </w:rPr>
      </w:pPr>
      <w:r>
        <w:rPr>
          <w:rStyle w:val="Textoennegrita"/>
          <w:b w:val="0"/>
          <w:color w:val="000000"/>
          <w:sz w:val="24"/>
          <w:szCs w:val="24"/>
        </w:rPr>
        <w:t xml:space="preserve">Villar Raso, M. (2005). </w:t>
      </w:r>
      <w:r w:rsidRPr="00563E4D">
        <w:rPr>
          <w:rStyle w:val="Textoennegrita"/>
          <w:b w:val="0"/>
          <w:i/>
          <w:color w:val="000000"/>
          <w:sz w:val="24"/>
          <w:szCs w:val="24"/>
        </w:rPr>
        <w:t>Ser mujer en África</w:t>
      </w:r>
      <w:r>
        <w:rPr>
          <w:rStyle w:val="Textoennegrita"/>
          <w:b w:val="0"/>
          <w:color w:val="000000"/>
          <w:sz w:val="24"/>
          <w:szCs w:val="24"/>
        </w:rPr>
        <w:t xml:space="preserve">. Granada: </w:t>
      </w:r>
      <w:proofErr w:type="spellStart"/>
      <w:r>
        <w:rPr>
          <w:rStyle w:val="Textoennegrita"/>
          <w:b w:val="0"/>
          <w:color w:val="000000"/>
          <w:sz w:val="24"/>
          <w:szCs w:val="24"/>
        </w:rPr>
        <w:t>Alhulia</w:t>
      </w:r>
      <w:proofErr w:type="spellEnd"/>
      <w:r>
        <w:rPr>
          <w:rStyle w:val="Textoennegrita"/>
          <w:b w:val="0"/>
          <w:color w:val="000000"/>
          <w:sz w:val="24"/>
          <w:szCs w:val="24"/>
        </w:rPr>
        <w:t>.</w:t>
      </w:r>
    </w:p>
    <w:p w:rsidR="00475DF5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rStyle w:val="Textoennegrita"/>
          <w:b w:val="0"/>
          <w:color w:val="000000"/>
          <w:sz w:val="24"/>
          <w:szCs w:val="24"/>
        </w:rPr>
      </w:pPr>
      <w:r>
        <w:rPr>
          <w:rStyle w:val="Textoennegrita"/>
          <w:b w:val="0"/>
          <w:color w:val="000000"/>
          <w:sz w:val="24"/>
          <w:szCs w:val="24"/>
        </w:rPr>
        <w:t xml:space="preserve">Martín Casares, A., Velasco Juez, M. C. y García Gil, F. (coord.)(2002). </w:t>
      </w:r>
      <w:r w:rsidRPr="008A6162">
        <w:rPr>
          <w:rStyle w:val="Textoennegrita"/>
          <w:b w:val="0"/>
          <w:i/>
          <w:color w:val="000000"/>
          <w:sz w:val="24"/>
          <w:szCs w:val="24"/>
        </w:rPr>
        <w:t>Las mujeres en el África subsahariana: antropología, literatura, arte y medicina</w:t>
      </w:r>
      <w:r>
        <w:rPr>
          <w:rStyle w:val="Textoennegrita"/>
          <w:b w:val="0"/>
          <w:color w:val="000000"/>
          <w:sz w:val="24"/>
          <w:szCs w:val="24"/>
        </w:rPr>
        <w:t>. Barcelona: Planeta.</w:t>
      </w:r>
    </w:p>
    <w:p w:rsidR="00475DF5" w:rsidRPr="008A6162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proofErr w:type="spellStart"/>
      <w:r w:rsidRPr="008A6162">
        <w:rPr>
          <w:rStyle w:val="Textoennegrita"/>
          <w:b w:val="0"/>
          <w:color w:val="000000"/>
          <w:sz w:val="24"/>
          <w:szCs w:val="24"/>
        </w:rPr>
        <w:t>United</w:t>
      </w:r>
      <w:proofErr w:type="spellEnd"/>
      <w:r w:rsidRPr="008A6162">
        <w:rPr>
          <w:rStyle w:val="Textoennegrita"/>
          <w:b w:val="0"/>
          <w:color w:val="000000"/>
          <w:sz w:val="24"/>
          <w:szCs w:val="24"/>
        </w:rPr>
        <w:t xml:space="preserve"> </w:t>
      </w:r>
      <w:proofErr w:type="spellStart"/>
      <w:r w:rsidRPr="008A6162">
        <w:rPr>
          <w:rStyle w:val="Textoennegrita"/>
          <w:b w:val="0"/>
          <w:color w:val="000000"/>
          <w:sz w:val="24"/>
          <w:szCs w:val="24"/>
        </w:rPr>
        <w:t>Nations</w:t>
      </w:r>
      <w:proofErr w:type="spellEnd"/>
      <w:r w:rsidRPr="008A6162">
        <w:rPr>
          <w:rStyle w:val="Textoennegrita"/>
          <w:b w:val="0"/>
          <w:color w:val="000000"/>
          <w:sz w:val="24"/>
          <w:szCs w:val="24"/>
        </w:rPr>
        <w:t xml:space="preserve"> </w:t>
      </w:r>
      <w:proofErr w:type="spellStart"/>
      <w:r w:rsidRPr="008A6162">
        <w:rPr>
          <w:rStyle w:val="Textoennegrita"/>
          <w:b w:val="0"/>
          <w:color w:val="000000"/>
          <w:sz w:val="24"/>
          <w:szCs w:val="24"/>
        </w:rPr>
        <w:t>Children’s</w:t>
      </w:r>
      <w:proofErr w:type="spellEnd"/>
      <w:r w:rsidRPr="008A6162">
        <w:rPr>
          <w:rStyle w:val="Textoennegrita"/>
          <w:b w:val="0"/>
          <w:color w:val="000000"/>
          <w:sz w:val="24"/>
          <w:szCs w:val="24"/>
        </w:rPr>
        <w:t xml:space="preserve"> </w:t>
      </w:r>
      <w:proofErr w:type="spellStart"/>
      <w:r w:rsidRPr="008A6162">
        <w:rPr>
          <w:rStyle w:val="Textoennegrita"/>
          <w:b w:val="0"/>
          <w:color w:val="000000"/>
          <w:sz w:val="24"/>
          <w:szCs w:val="24"/>
        </w:rPr>
        <w:t>Fund</w:t>
      </w:r>
      <w:proofErr w:type="spellEnd"/>
      <w:r w:rsidRPr="008A6162">
        <w:rPr>
          <w:rStyle w:val="Textoennegrita"/>
          <w:b w:val="0"/>
          <w:color w:val="000000"/>
          <w:sz w:val="24"/>
          <w:szCs w:val="24"/>
        </w:rPr>
        <w:t xml:space="preserve"> (2013). </w:t>
      </w:r>
      <w:r w:rsidRPr="007D6E57">
        <w:rPr>
          <w:rStyle w:val="Textoennegrita"/>
          <w:b w:val="0"/>
          <w:i/>
          <w:color w:val="000000"/>
          <w:sz w:val="24"/>
          <w:szCs w:val="24"/>
        </w:rPr>
        <w:t>La situación de las mujeres y las niñas: hechos y cifras</w:t>
      </w:r>
      <w:r w:rsidRPr="008A6162">
        <w:rPr>
          <w:rStyle w:val="Textoennegrita"/>
          <w:b w:val="0"/>
          <w:color w:val="000000"/>
          <w:sz w:val="24"/>
          <w:szCs w:val="24"/>
        </w:rPr>
        <w:t>. Recuperado de h</w:t>
      </w:r>
      <w:r w:rsidRPr="008A6162">
        <w:rPr>
          <w:sz w:val="24"/>
          <w:szCs w:val="24"/>
        </w:rPr>
        <w:t>ttp://www.unicef.org/spanish/gender/3984_factsandfigures.html</w:t>
      </w:r>
      <w:r>
        <w:rPr>
          <w:sz w:val="24"/>
          <w:szCs w:val="24"/>
        </w:rPr>
        <w:t>.</w:t>
      </w:r>
    </w:p>
    <w:p w:rsidR="00475DF5" w:rsidRPr="008A6162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8A6162">
        <w:rPr>
          <w:sz w:val="24"/>
          <w:szCs w:val="24"/>
        </w:rPr>
        <w:t xml:space="preserve">Entidad de las Naciones Unidas para la igualdad de Género y el Empoderamiento de las mujeres (2010). </w:t>
      </w:r>
      <w:r w:rsidRPr="007D6E57">
        <w:rPr>
          <w:rFonts w:cs="Tahoma"/>
          <w:i/>
          <w:sz w:val="24"/>
          <w:szCs w:val="24"/>
          <w:shd w:val="clear" w:color="auto" w:fill="FFFFFF"/>
        </w:rPr>
        <w:t>Beneficiarios del Fondo para la Igualdad de Género</w:t>
      </w:r>
      <w:r w:rsidRPr="008A6162">
        <w:rPr>
          <w:rFonts w:cs="Tahoma"/>
          <w:sz w:val="24"/>
          <w:szCs w:val="24"/>
          <w:shd w:val="clear" w:color="auto" w:fill="FFFFFF"/>
        </w:rPr>
        <w:t xml:space="preserve">. </w:t>
      </w:r>
      <w:r w:rsidRPr="008A6162">
        <w:rPr>
          <w:sz w:val="24"/>
          <w:szCs w:val="24"/>
        </w:rPr>
        <w:t>http://www.unwomen.org/es/trust-funds/fund-for-gender-equality/grantees</w:t>
      </w:r>
      <w:r>
        <w:rPr>
          <w:sz w:val="24"/>
          <w:szCs w:val="24"/>
        </w:rPr>
        <w:t>.</w:t>
      </w:r>
    </w:p>
    <w:p w:rsidR="00475DF5" w:rsidRDefault="00475DF5" w:rsidP="009C2E7C">
      <w:pPr>
        <w:pStyle w:val="Sangradetdecuerpo"/>
        <w:tabs>
          <w:tab w:val="left" w:pos="709"/>
        </w:tabs>
        <w:spacing w:after="0"/>
        <w:ind w:left="709" w:hanging="709"/>
        <w:rPr>
          <w:rFonts w:asciiTheme="minorHAnsi" w:hAnsiTheme="minorHAnsi"/>
        </w:rPr>
      </w:pPr>
      <w:r w:rsidRPr="008A6162">
        <w:rPr>
          <w:rFonts w:asciiTheme="minorHAnsi" w:hAnsiTheme="minorHAnsi"/>
        </w:rPr>
        <w:t>A</w:t>
      </w:r>
      <w:r>
        <w:rPr>
          <w:rFonts w:asciiTheme="minorHAnsi" w:hAnsiTheme="minorHAnsi"/>
        </w:rPr>
        <w:t>mnistía</w:t>
      </w:r>
      <w:r w:rsidRPr="008A61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Internacional</w:t>
      </w:r>
      <w:r w:rsidRPr="008A6162">
        <w:rPr>
          <w:rFonts w:asciiTheme="minorHAnsi" w:hAnsiTheme="minorHAnsi"/>
        </w:rPr>
        <w:t xml:space="preserve"> (1998) </w:t>
      </w:r>
      <w:r w:rsidRPr="008A6162">
        <w:rPr>
          <w:rFonts w:asciiTheme="minorHAnsi" w:hAnsiTheme="minorHAnsi"/>
          <w:i/>
          <w:iCs/>
        </w:rPr>
        <w:t xml:space="preserve">La mutilación genital femenina y los derechos humanos. Infibulación, </w:t>
      </w:r>
      <w:proofErr w:type="spellStart"/>
      <w:r w:rsidRPr="008A6162">
        <w:rPr>
          <w:rFonts w:asciiTheme="minorHAnsi" w:hAnsiTheme="minorHAnsi"/>
          <w:i/>
          <w:iCs/>
        </w:rPr>
        <w:t>excisión</w:t>
      </w:r>
      <w:proofErr w:type="spellEnd"/>
      <w:r w:rsidRPr="008A6162">
        <w:rPr>
          <w:rFonts w:asciiTheme="minorHAnsi" w:hAnsiTheme="minorHAnsi"/>
          <w:i/>
          <w:iCs/>
        </w:rPr>
        <w:t xml:space="preserve"> y otras prácticas cruentas de iniciación</w:t>
      </w:r>
      <w:r w:rsidRPr="008A6162">
        <w:rPr>
          <w:rFonts w:asciiTheme="minorHAnsi" w:hAnsiTheme="minorHAnsi"/>
        </w:rPr>
        <w:t>, Madrid: EDAI.</w:t>
      </w:r>
    </w:p>
    <w:p w:rsidR="00475DF5" w:rsidRPr="0099717C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99717C">
        <w:rPr>
          <w:rStyle w:val="Textoennegrita"/>
          <w:b w:val="0"/>
          <w:i/>
          <w:color w:val="000000"/>
          <w:sz w:val="24"/>
          <w:szCs w:val="24"/>
        </w:rPr>
        <w:t>Coquery-Vidrovich</w:t>
      </w:r>
      <w:proofErr w:type="spellEnd"/>
      <w:r w:rsidRPr="0099717C">
        <w:rPr>
          <w:rStyle w:val="Textoennegrita"/>
          <w:b w:val="0"/>
          <w:i/>
          <w:color w:val="000000"/>
          <w:sz w:val="24"/>
          <w:szCs w:val="24"/>
        </w:rPr>
        <w:t xml:space="preserve">, C. (1994). </w:t>
      </w:r>
      <w:r w:rsidRPr="001431C9">
        <w:rPr>
          <w:rStyle w:val="Textoennegrita"/>
          <w:b w:val="0"/>
          <w:i/>
          <w:color w:val="000000"/>
          <w:sz w:val="24"/>
          <w:szCs w:val="24"/>
        </w:rPr>
        <w:t xml:space="preserve">Les </w:t>
      </w:r>
      <w:proofErr w:type="spellStart"/>
      <w:r w:rsidRPr="001431C9">
        <w:rPr>
          <w:rStyle w:val="Textoennegrita"/>
          <w:b w:val="0"/>
          <w:i/>
          <w:color w:val="000000"/>
          <w:sz w:val="24"/>
          <w:szCs w:val="24"/>
        </w:rPr>
        <w:t>Africaines</w:t>
      </w:r>
      <w:proofErr w:type="spellEnd"/>
      <w:r w:rsidRPr="001431C9">
        <w:rPr>
          <w:rStyle w:val="Textoennegrita"/>
          <w:b w:val="0"/>
          <w:i/>
          <w:color w:val="000000"/>
          <w:sz w:val="24"/>
          <w:szCs w:val="24"/>
        </w:rPr>
        <w:t xml:space="preserve">: </w:t>
      </w:r>
      <w:proofErr w:type="spellStart"/>
      <w:r w:rsidRPr="001431C9">
        <w:rPr>
          <w:rStyle w:val="Textoennegrita"/>
          <w:b w:val="0"/>
          <w:i/>
          <w:color w:val="000000"/>
          <w:sz w:val="24"/>
          <w:szCs w:val="24"/>
        </w:rPr>
        <w:t>histoire</w:t>
      </w:r>
      <w:proofErr w:type="spellEnd"/>
      <w:r w:rsidRPr="001431C9">
        <w:rPr>
          <w:rStyle w:val="Textoennegrita"/>
          <w:b w:val="0"/>
          <w:i/>
          <w:color w:val="000000"/>
          <w:sz w:val="24"/>
          <w:szCs w:val="24"/>
        </w:rPr>
        <w:t xml:space="preserve"> des </w:t>
      </w:r>
      <w:proofErr w:type="spellStart"/>
      <w:r w:rsidRPr="001431C9">
        <w:rPr>
          <w:rStyle w:val="Textoennegrita"/>
          <w:b w:val="0"/>
          <w:i/>
          <w:color w:val="000000"/>
          <w:sz w:val="24"/>
          <w:szCs w:val="24"/>
        </w:rPr>
        <w:t>femmes</w:t>
      </w:r>
      <w:proofErr w:type="spellEnd"/>
      <w:r w:rsidRPr="001431C9">
        <w:rPr>
          <w:rStyle w:val="Textoennegrita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1431C9">
        <w:rPr>
          <w:rStyle w:val="Textoennegrita"/>
          <w:b w:val="0"/>
          <w:i/>
          <w:color w:val="000000"/>
          <w:sz w:val="24"/>
          <w:szCs w:val="24"/>
        </w:rPr>
        <w:t>d’Afrique</w:t>
      </w:r>
      <w:proofErr w:type="spellEnd"/>
      <w:r w:rsidRPr="001431C9">
        <w:rPr>
          <w:rStyle w:val="Textoennegrita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1431C9">
        <w:rPr>
          <w:rStyle w:val="Textoennegrita"/>
          <w:b w:val="0"/>
          <w:i/>
          <w:color w:val="000000"/>
          <w:sz w:val="24"/>
          <w:szCs w:val="24"/>
        </w:rPr>
        <w:t>noire</w:t>
      </w:r>
      <w:proofErr w:type="spellEnd"/>
      <w:r w:rsidRPr="001431C9">
        <w:rPr>
          <w:rStyle w:val="Textoennegrita"/>
          <w:b w:val="0"/>
          <w:i/>
          <w:color w:val="000000"/>
          <w:sz w:val="24"/>
          <w:szCs w:val="24"/>
        </w:rPr>
        <w:t xml:space="preserve"> du </w:t>
      </w:r>
      <w:proofErr w:type="spellStart"/>
      <w:r w:rsidRPr="001431C9">
        <w:rPr>
          <w:rStyle w:val="Textoennegrita"/>
          <w:b w:val="0"/>
          <w:i/>
          <w:color w:val="000000"/>
          <w:sz w:val="24"/>
          <w:szCs w:val="24"/>
        </w:rPr>
        <w:t>XIXe</w:t>
      </w:r>
      <w:proofErr w:type="spellEnd"/>
      <w:r w:rsidRPr="001431C9">
        <w:rPr>
          <w:rStyle w:val="Textoennegrita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1431C9">
        <w:rPr>
          <w:rStyle w:val="Textoennegrita"/>
          <w:b w:val="0"/>
          <w:i/>
          <w:color w:val="000000"/>
          <w:sz w:val="24"/>
          <w:szCs w:val="24"/>
        </w:rPr>
        <w:t>au</w:t>
      </w:r>
      <w:proofErr w:type="spellEnd"/>
      <w:r w:rsidRPr="001431C9">
        <w:rPr>
          <w:rStyle w:val="Textoennegrita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1431C9">
        <w:rPr>
          <w:rStyle w:val="Textoennegrita"/>
          <w:b w:val="0"/>
          <w:i/>
          <w:color w:val="000000"/>
          <w:sz w:val="24"/>
          <w:szCs w:val="24"/>
        </w:rPr>
        <w:t>XXe</w:t>
      </w:r>
      <w:proofErr w:type="spellEnd"/>
      <w:r w:rsidRPr="001431C9">
        <w:rPr>
          <w:rStyle w:val="Textoennegrita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1431C9">
        <w:rPr>
          <w:rStyle w:val="Textoennegrita"/>
          <w:b w:val="0"/>
          <w:i/>
          <w:color w:val="000000"/>
          <w:sz w:val="24"/>
          <w:szCs w:val="24"/>
        </w:rPr>
        <w:t>siècle</w:t>
      </w:r>
      <w:proofErr w:type="spellEnd"/>
      <w:r w:rsidRPr="001431C9">
        <w:rPr>
          <w:rStyle w:val="Textoennegrita"/>
          <w:b w:val="0"/>
          <w:i/>
          <w:color w:val="000000"/>
          <w:sz w:val="24"/>
          <w:szCs w:val="24"/>
        </w:rPr>
        <w:t>.</w:t>
      </w:r>
      <w:r>
        <w:rPr>
          <w:rStyle w:val="Textoennegrita"/>
          <w:b w:val="0"/>
          <w:i/>
          <w:color w:val="000000"/>
          <w:sz w:val="24"/>
          <w:szCs w:val="24"/>
        </w:rPr>
        <w:t xml:space="preserve"> </w:t>
      </w:r>
      <w:r w:rsidRPr="0099717C">
        <w:rPr>
          <w:color w:val="000000"/>
          <w:sz w:val="24"/>
          <w:szCs w:val="24"/>
          <w:shd w:val="clear" w:color="auto" w:fill="FFFFFF"/>
        </w:rPr>
        <w:t xml:space="preserve">Paris: </w:t>
      </w:r>
      <w:proofErr w:type="spellStart"/>
      <w:r w:rsidRPr="0099717C">
        <w:rPr>
          <w:color w:val="000000"/>
          <w:sz w:val="24"/>
          <w:szCs w:val="24"/>
          <w:shd w:val="clear" w:color="auto" w:fill="FFFFFF"/>
        </w:rPr>
        <w:t>Editions</w:t>
      </w:r>
      <w:proofErr w:type="spellEnd"/>
      <w:r w:rsidRPr="0099717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717C">
        <w:rPr>
          <w:color w:val="000000"/>
          <w:sz w:val="24"/>
          <w:szCs w:val="24"/>
          <w:shd w:val="clear" w:color="auto" w:fill="FFFFFF"/>
        </w:rPr>
        <w:t>Desjonquères</w:t>
      </w:r>
      <w:proofErr w:type="spellEnd"/>
      <w:r w:rsidRPr="0099717C">
        <w:rPr>
          <w:color w:val="000000"/>
          <w:sz w:val="24"/>
          <w:szCs w:val="24"/>
          <w:shd w:val="clear" w:color="auto" w:fill="FFFFFF"/>
        </w:rPr>
        <w:t>.</w:t>
      </w:r>
    </w:p>
    <w:p w:rsidR="00475DF5" w:rsidRPr="0099717C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99717C">
        <w:rPr>
          <w:color w:val="000000"/>
          <w:sz w:val="24"/>
          <w:szCs w:val="24"/>
          <w:shd w:val="clear" w:color="auto" w:fill="FFFFFF"/>
        </w:rPr>
        <w:t>Gwndolyn</w:t>
      </w:r>
      <w:proofErr w:type="spellEnd"/>
      <w:r w:rsidRPr="0099717C">
        <w:rPr>
          <w:color w:val="000000"/>
          <w:sz w:val="24"/>
          <w:szCs w:val="24"/>
          <w:shd w:val="clear" w:color="auto" w:fill="FFFFFF"/>
        </w:rPr>
        <w:t xml:space="preserve">, M. (1997). 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African Feminism: the Politics of Survival in Sub-Saharan Africa. </w:t>
      </w:r>
      <w:proofErr w:type="spellStart"/>
      <w:r w:rsidRPr="0099717C">
        <w:rPr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99717C">
        <w:rPr>
          <w:color w:val="000000"/>
          <w:sz w:val="24"/>
          <w:szCs w:val="24"/>
          <w:shd w:val="clear" w:color="auto" w:fill="FFFFFF"/>
        </w:rPr>
        <w:t xml:space="preserve"> of Pennsylvania </w:t>
      </w:r>
      <w:proofErr w:type="spellStart"/>
      <w:r w:rsidRPr="0099717C">
        <w:rPr>
          <w:color w:val="000000"/>
          <w:sz w:val="24"/>
          <w:szCs w:val="24"/>
          <w:shd w:val="clear" w:color="auto" w:fill="FFFFFF"/>
        </w:rPr>
        <w:t>Press</w:t>
      </w:r>
      <w:proofErr w:type="spellEnd"/>
      <w:r w:rsidRPr="0099717C">
        <w:rPr>
          <w:color w:val="000000"/>
          <w:sz w:val="24"/>
          <w:szCs w:val="24"/>
          <w:shd w:val="clear" w:color="auto" w:fill="FFFFFF"/>
        </w:rPr>
        <w:t>.</w:t>
      </w:r>
    </w:p>
    <w:p w:rsidR="00475DF5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767A29">
        <w:rPr>
          <w:sz w:val="24"/>
          <w:szCs w:val="24"/>
        </w:rPr>
        <w:t>M</w:t>
      </w:r>
      <w:r>
        <w:rPr>
          <w:sz w:val="24"/>
          <w:szCs w:val="24"/>
        </w:rPr>
        <w:t>artínez</w:t>
      </w:r>
      <w:r w:rsidRPr="00767A29">
        <w:rPr>
          <w:sz w:val="24"/>
          <w:szCs w:val="24"/>
        </w:rPr>
        <w:t xml:space="preserve"> Q</w:t>
      </w:r>
      <w:r>
        <w:rPr>
          <w:sz w:val="24"/>
          <w:szCs w:val="24"/>
        </w:rPr>
        <w:t>uintana</w:t>
      </w:r>
      <w:r w:rsidRPr="00767A29">
        <w:rPr>
          <w:sz w:val="24"/>
          <w:szCs w:val="24"/>
        </w:rPr>
        <w:t>, V</w:t>
      </w:r>
      <w:r>
        <w:rPr>
          <w:sz w:val="24"/>
          <w:szCs w:val="24"/>
        </w:rPr>
        <w:t>.</w:t>
      </w:r>
      <w:r w:rsidRPr="00767A29">
        <w:rPr>
          <w:sz w:val="24"/>
          <w:szCs w:val="24"/>
        </w:rPr>
        <w:t xml:space="preserve"> (1999). La mujer en el mundo En </w:t>
      </w:r>
      <w:proofErr w:type="spellStart"/>
      <w:r w:rsidRPr="00767A29">
        <w:rPr>
          <w:sz w:val="24"/>
          <w:szCs w:val="24"/>
        </w:rPr>
        <w:t>Violante</w:t>
      </w:r>
      <w:proofErr w:type="spellEnd"/>
      <w:r w:rsidRPr="00767A29">
        <w:rPr>
          <w:sz w:val="24"/>
          <w:szCs w:val="24"/>
        </w:rPr>
        <w:t xml:space="preserve"> Martínez Quintana (Coord.). </w:t>
      </w:r>
      <w:r w:rsidRPr="005A5630">
        <w:rPr>
          <w:i/>
          <w:sz w:val="24"/>
          <w:szCs w:val="24"/>
        </w:rPr>
        <w:t>Mujer y participación en las organizaciones</w:t>
      </w:r>
      <w:r w:rsidRPr="00767A29">
        <w:rPr>
          <w:sz w:val="24"/>
          <w:szCs w:val="24"/>
        </w:rPr>
        <w:t xml:space="preserve">. </w:t>
      </w:r>
      <w:r w:rsidRPr="005A5630">
        <w:rPr>
          <w:i/>
          <w:sz w:val="24"/>
          <w:szCs w:val="24"/>
        </w:rPr>
        <w:t>Trayectorias y tendencias en la sociedad actual</w:t>
      </w:r>
      <w:r w:rsidRPr="00767A29">
        <w:rPr>
          <w:sz w:val="24"/>
          <w:szCs w:val="24"/>
        </w:rPr>
        <w:t xml:space="preserve"> (pp. 13-33). Madrid: U</w:t>
      </w:r>
      <w:r>
        <w:rPr>
          <w:sz w:val="24"/>
          <w:szCs w:val="24"/>
        </w:rPr>
        <w:t>niversidad Nacional de Educación a Distancia</w:t>
      </w:r>
      <w:r w:rsidRPr="00767A29">
        <w:rPr>
          <w:sz w:val="24"/>
          <w:szCs w:val="24"/>
        </w:rPr>
        <w:t xml:space="preserve">. </w:t>
      </w:r>
      <w:r w:rsidRPr="00767A29">
        <w:rPr>
          <w:sz w:val="24"/>
          <w:szCs w:val="24"/>
        </w:rPr>
        <w:cr/>
        <w:t>N</w:t>
      </w:r>
      <w:r>
        <w:rPr>
          <w:sz w:val="24"/>
          <w:szCs w:val="24"/>
        </w:rPr>
        <w:t>ash</w:t>
      </w:r>
      <w:r w:rsidRPr="00767A29">
        <w:rPr>
          <w:sz w:val="24"/>
          <w:szCs w:val="24"/>
        </w:rPr>
        <w:t>, M</w:t>
      </w:r>
      <w:r>
        <w:rPr>
          <w:sz w:val="24"/>
          <w:szCs w:val="24"/>
        </w:rPr>
        <w:t>.</w:t>
      </w:r>
      <w:r w:rsidRPr="00767A29">
        <w:rPr>
          <w:sz w:val="24"/>
          <w:szCs w:val="24"/>
        </w:rPr>
        <w:t xml:space="preserve"> (2004). </w:t>
      </w:r>
      <w:r w:rsidRPr="005A5630">
        <w:rPr>
          <w:i/>
          <w:sz w:val="24"/>
          <w:szCs w:val="24"/>
        </w:rPr>
        <w:t>Mujeres en el mundo. Historia, retos y movimientos</w:t>
      </w:r>
      <w:r w:rsidRPr="00767A29">
        <w:rPr>
          <w:sz w:val="24"/>
          <w:szCs w:val="24"/>
        </w:rPr>
        <w:t xml:space="preserve">. Madrid: Alianza. </w:t>
      </w:r>
      <w:r w:rsidRPr="00767A29">
        <w:rPr>
          <w:sz w:val="24"/>
          <w:szCs w:val="24"/>
        </w:rPr>
        <w:cr/>
        <w:t>C</w:t>
      </w:r>
      <w:r>
        <w:rPr>
          <w:sz w:val="24"/>
          <w:szCs w:val="24"/>
        </w:rPr>
        <w:t>amarero</w:t>
      </w:r>
      <w:r w:rsidRPr="00767A29">
        <w:rPr>
          <w:sz w:val="24"/>
          <w:szCs w:val="24"/>
        </w:rPr>
        <w:t xml:space="preserve"> B</w:t>
      </w:r>
      <w:r>
        <w:rPr>
          <w:sz w:val="24"/>
          <w:szCs w:val="24"/>
        </w:rPr>
        <w:t>ullón</w:t>
      </w:r>
      <w:r w:rsidRPr="00767A29">
        <w:rPr>
          <w:sz w:val="24"/>
          <w:szCs w:val="24"/>
        </w:rPr>
        <w:t>, C</w:t>
      </w:r>
      <w:r>
        <w:rPr>
          <w:sz w:val="24"/>
          <w:szCs w:val="24"/>
        </w:rPr>
        <w:t>.</w:t>
      </w:r>
      <w:r w:rsidRPr="00767A29">
        <w:rPr>
          <w:sz w:val="24"/>
          <w:szCs w:val="24"/>
        </w:rPr>
        <w:t xml:space="preserve"> (1992). La Conferencia de El Cairo: habilitación de la mujer, programas de población y desarrollo sostenible. </w:t>
      </w:r>
      <w:proofErr w:type="spellStart"/>
      <w:r w:rsidRPr="0099717C">
        <w:rPr>
          <w:i/>
          <w:sz w:val="24"/>
          <w:szCs w:val="24"/>
        </w:rPr>
        <w:t>Tarbiya</w:t>
      </w:r>
      <w:proofErr w:type="spellEnd"/>
      <w:r w:rsidRPr="0099717C">
        <w:rPr>
          <w:sz w:val="24"/>
          <w:szCs w:val="24"/>
        </w:rPr>
        <w:t xml:space="preserve">, 14, 11-22. </w:t>
      </w:r>
      <w:r w:rsidRPr="0099717C">
        <w:rPr>
          <w:sz w:val="24"/>
          <w:szCs w:val="24"/>
        </w:rPr>
        <w:cr/>
      </w:r>
      <w:r w:rsidRPr="00767A29">
        <w:rPr>
          <w:sz w:val="24"/>
          <w:szCs w:val="24"/>
        </w:rPr>
        <w:t xml:space="preserve">González Prieto, L. (2002). El árbol madre: identidad y género en algunas sociedades africanas. </w:t>
      </w:r>
      <w:r w:rsidRPr="00767A29">
        <w:rPr>
          <w:i/>
          <w:sz w:val="24"/>
          <w:szCs w:val="24"/>
        </w:rPr>
        <w:t>Estudios de Asia y África</w:t>
      </w:r>
      <w:r w:rsidRPr="00767A29">
        <w:rPr>
          <w:sz w:val="24"/>
          <w:szCs w:val="24"/>
        </w:rPr>
        <w:t>, vol. XXXVII, 2, 305-324.</w:t>
      </w:r>
    </w:p>
    <w:p w:rsidR="00475DF5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rStyle w:val="apple-converted-space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>Oyèrónke</w:t>
      </w:r>
      <w:proofErr w:type="spellEnd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O. (2005). </w:t>
      </w:r>
      <w:proofErr w:type="spellStart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>African</w:t>
      </w:r>
      <w:proofErr w:type="spellEnd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>gender</w:t>
      </w:r>
      <w:proofErr w:type="spellEnd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>studies</w:t>
      </w:r>
      <w:proofErr w:type="spellEnd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: a </w:t>
      </w:r>
      <w:proofErr w:type="spellStart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>reader</w:t>
      </w:r>
      <w:proofErr w:type="spellEnd"/>
      <w:r w:rsidRPr="0099717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. </w:t>
      </w:r>
      <w:r>
        <w:rPr>
          <w:rStyle w:val="apple-converted-space"/>
          <w:color w:val="000000"/>
          <w:sz w:val="24"/>
          <w:szCs w:val="24"/>
          <w:shd w:val="clear" w:color="auto" w:fill="FFFFFF"/>
          <w:lang w:val="en-US"/>
        </w:rPr>
        <w:t>New York: Palgrave.</w:t>
      </w:r>
    </w:p>
    <w:p w:rsidR="00475DF5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  <w:rPr>
          <w:rStyle w:val="apple-converted-space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  <w:lang w:val="en-US"/>
        </w:rPr>
        <w:t xml:space="preserve">Tripp, A. M. et al. (2009). </w:t>
      </w:r>
      <w:proofErr w:type="gramStart"/>
      <w:r w:rsidRPr="0066019F">
        <w:rPr>
          <w:rStyle w:val="apple-converted-space"/>
          <w:i/>
          <w:color w:val="000000"/>
          <w:sz w:val="24"/>
          <w:szCs w:val="24"/>
          <w:shd w:val="clear" w:color="auto" w:fill="FFFFFF"/>
          <w:lang w:val="en-US"/>
        </w:rPr>
        <w:t xml:space="preserve">African women’s movements transforming political </w:t>
      </w:r>
      <w:r>
        <w:rPr>
          <w:rStyle w:val="apple-converted-space"/>
          <w:i/>
          <w:color w:val="000000"/>
          <w:sz w:val="24"/>
          <w:szCs w:val="24"/>
          <w:shd w:val="clear" w:color="auto" w:fill="FFFFFF"/>
          <w:lang w:val="en-US"/>
        </w:rPr>
        <w:t>l</w:t>
      </w:r>
      <w:r w:rsidRPr="0066019F">
        <w:rPr>
          <w:rStyle w:val="apple-converted-space"/>
          <w:i/>
          <w:color w:val="000000"/>
          <w:sz w:val="24"/>
          <w:szCs w:val="24"/>
          <w:shd w:val="clear" w:color="auto" w:fill="FFFFFF"/>
          <w:lang w:val="en-US"/>
        </w:rPr>
        <w:t>andscapes.</w:t>
      </w:r>
      <w:proofErr w:type="gramEnd"/>
      <w:r>
        <w:rPr>
          <w:rStyle w:val="apple-converted-space"/>
          <w:color w:val="000000"/>
          <w:sz w:val="24"/>
          <w:szCs w:val="24"/>
          <w:shd w:val="clear" w:color="auto" w:fill="FFFFFF"/>
          <w:lang w:val="en-US"/>
        </w:rPr>
        <w:t xml:space="preserve"> New York: Cambridge.</w:t>
      </w:r>
    </w:p>
    <w:p w:rsidR="00507D57" w:rsidRDefault="00475DF5" w:rsidP="009C2E7C">
      <w:pPr>
        <w:tabs>
          <w:tab w:val="left" w:pos="709"/>
        </w:tabs>
        <w:spacing w:after="0" w:line="240" w:lineRule="auto"/>
        <w:ind w:left="709" w:hanging="709"/>
        <w:jc w:val="both"/>
      </w:pPr>
      <w:proofErr w:type="gramStart"/>
      <w:r w:rsidRPr="00A325BB">
        <w:rPr>
          <w:sz w:val="24"/>
          <w:szCs w:val="24"/>
          <w:lang w:val="en-US"/>
        </w:rPr>
        <w:lastRenderedPageBreak/>
        <w:t>United Nations Economic Commission for Africa</w:t>
      </w:r>
      <w:r>
        <w:rPr>
          <w:sz w:val="24"/>
          <w:szCs w:val="24"/>
          <w:lang w:val="en-US"/>
        </w:rPr>
        <w:t xml:space="preserve"> (2009).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rStyle w:val="Textoennegrita"/>
          <w:b w:val="0"/>
          <w:i/>
          <w:color w:val="000000"/>
          <w:sz w:val="24"/>
          <w:szCs w:val="24"/>
          <w:lang w:val="en-US"/>
        </w:rPr>
        <w:t>African women's report</w:t>
      </w:r>
      <w:r w:rsidRPr="00A325BB">
        <w:rPr>
          <w:rStyle w:val="Textoennegrita"/>
          <w:b w:val="0"/>
          <w:i/>
          <w:color w:val="000000"/>
          <w:sz w:val="24"/>
          <w:szCs w:val="24"/>
          <w:lang w:val="en-US"/>
        </w:rPr>
        <w:t>: measuring gender inequality in Africa: experiences and lessons from the African gender and development</w:t>
      </w:r>
      <w:r>
        <w:rPr>
          <w:rStyle w:val="Textoennegrita"/>
          <w:b w:val="0"/>
          <w:i/>
          <w:color w:val="000000"/>
          <w:sz w:val="24"/>
          <w:szCs w:val="24"/>
          <w:lang w:val="en-US"/>
        </w:rPr>
        <w:t xml:space="preserve">. </w:t>
      </w:r>
      <w:r w:rsidRPr="0066019F">
        <w:rPr>
          <w:rStyle w:val="Textoennegrita"/>
          <w:b w:val="0"/>
          <w:color w:val="000000"/>
          <w:sz w:val="24"/>
          <w:szCs w:val="24"/>
          <w:lang w:val="en-US"/>
        </w:rPr>
        <w:t xml:space="preserve">Addis </w:t>
      </w:r>
      <w:proofErr w:type="spellStart"/>
      <w:r w:rsidRPr="0066019F">
        <w:rPr>
          <w:rStyle w:val="Textoennegrita"/>
          <w:b w:val="0"/>
          <w:color w:val="000000"/>
          <w:sz w:val="24"/>
          <w:szCs w:val="24"/>
          <w:lang w:val="en-US"/>
        </w:rPr>
        <w:t>Abbaba</w:t>
      </w:r>
      <w:proofErr w:type="spellEnd"/>
      <w:r w:rsidRPr="0066019F">
        <w:rPr>
          <w:rStyle w:val="Textoennegrita"/>
          <w:b w:val="0"/>
          <w:color w:val="000000"/>
          <w:sz w:val="24"/>
          <w:szCs w:val="24"/>
          <w:lang w:val="en-US"/>
        </w:rPr>
        <w:t>.</w:t>
      </w:r>
    </w:p>
    <w:sectPr w:rsidR="00507D57" w:rsidSect="00507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F5"/>
    <w:rsid w:val="00100ADF"/>
    <w:rsid w:val="00475DF5"/>
    <w:rsid w:val="00507D57"/>
    <w:rsid w:val="009C2E7C"/>
    <w:rsid w:val="00D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75DF5"/>
  </w:style>
  <w:style w:type="character" w:styleId="Textoennegrita">
    <w:name w:val="Strong"/>
    <w:basedOn w:val="Fuentedeprrafopredeter"/>
    <w:uiPriority w:val="22"/>
    <w:qFormat/>
    <w:rsid w:val="00475DF5"/>
    <w:rPr>
      <w:b/>
      <w:bCs/>
    </w:rPr>
  </w:style>
  <w:style w:type="paragraph" w:styleId="Sangradetdecuerpo">
    <w:name w:val="Body Text Indent"/>
    <w:basedOn w:val="Normal"/>
    <w:link w:val="SangradetdecuerpoCar"/>
    <w:rsid w:val="00475DF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475DF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75DF5"/>
  </w:style>
  <w:style w:type="character" w:styleId="Textoennegrita">
    <w:name w:val="Strong"/>
    <w:basedOn w:val="Fuentedeprrafopredeter"/>
    <w:uiPriority w:val="22"/>
    <w:qFormat/>
    <w:rsid w:val="00475DF5"/>
    <w:rPr>
      <w:b/>
      <w:bCs/>
    </w:rPr>
  </w:style>
  <w:style w:type="paragraph" w:styleId="Sangradetdecuerpo">
    <w:name w:val="Body Text Indent"/>
    <w:basedOn w:val="Normal"/>
    <w:link w:val="SangradetdecuerpoCar"/>
    <w:rsid w:val="00475DF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475DF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2528</Characters>
  <Application>Microsoft Macintosh Word</Application>
  <DocSecurity>0</DocSecurity>
  <Lines>21</Lines>
  <Paragraphs>5</Paragraphs>
  <ScaleCrop>false</ScaleCrop>
  <Company>Casa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Jose Luis  Parejo</cp:lastModifiedBy>
  <cp:revision>2</cp:revision>
  <dcterms:created xsi:type="dcterms:W3CDTF">2014-12-05T17:50:00Z</dcterms:created>
  <dcterms:modified xsi:type="dcterms:W3CDTF">2014-12-05T17:50:00Z</dcterms:modified>
</cp:coreProperties>
</file>